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2022年1月</w:t>
      </w:r>
      <w:r>
        <w:rPr>
          <w:rFonts w:ascii="方正小标宋简体" w:hAnsi="黑体" w:eastAsia="方正小标宋简体" w:cs="仿宋"/>
          <w:bCs/>
          <w:sz w:val="44"/>
          <w:szCs w:val="44"/>
        </w:rPr>
        <w:t>12398</w:t>
      </w:r>
      <w:r>
        <w:rPr>
          <w:rFonts w:hint="eastAsia" w:ascii="方正小标宋简体" w:hAnsi="黑体" w:eastAsia="方正小标宋简体" w:cs="仿宋"/>
          <w:bCs/>
          <w:sz w:val="44"/>
          <w:szCs w:val="44"/>
        </w:rPr>
        <w:t>热线典型投诉举报事项具体处理情况</w:t>
      </w:r>
    </w:p>
    <w:p>
      <w:pPr>
        <w:jc w:val="center"/>
        <w:rPr>
          <w:rFonts w:ascii="仿宋" w:hAnsi="仿宋" w:eastAsia="方正小标宋简体" w:cs="仿宋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Cs/>
          <w:sz w:val="32"/>
          <w:szCs w:val="32"/>
        </w:rPr>
        <w:t>（当月办结的属实及部分属实案例）</w:t>
      </w: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900"/>
        <w:gridCol w:w="2824"/>
        <w:gridCol w:w="5397"/>
        <w:gridCol w:w="9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3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被投诉单位</w:t>
            </w: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反映事项</w:t>
            </w:r>
          </w:p>
        </w:tc>
        <w:tc>
          <w:tcPr>
            <w:tcW w:w="9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处理措施及结果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山西省地方电力公司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吕梁市临县群众反映，其居住地低电压已持续2年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598供电服务热线，告知需更换变压器，但因疫情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管控物流受阻，设备无法及时送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希望协助彻底解决此问题。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正在对当事人所在台区进行低电压改造，拟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增设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200KVA公用变压器受疫情和设备供应商春节停工等原因影响，年前无法供货。已督促供电企业春节后第一时间解决设备材料供应问题，尽快完成新增变压器施工，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不断提高供电质量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。经与当事人沟通解释，当事人对处理结果表示满意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山西省地方电力公司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朔州市朔城区群众反映，其居住小区频繁停电已持续半年，停电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未提前告知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且停电时间长，联系9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55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98供电服务热线未彻底解决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，请求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尽快彻底解决频繁停电问题。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 xml:space="preserve"> 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因巡检人员工作不到位，未及时发现线路、设备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隐患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，导致当事人所在地频繁停电。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已督促供电企业加大线路巡视频次，对线路缺陷做到早发现、早处理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并及时告知故障和计划停电信息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经沟通解释，当事人对处理结果表示满意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山西省地方电力公司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朔州市朔城区群众反映，其居住小区频繁停电已持续2年，多次联系9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  <w:lang w:val="en"/>
              </w:rPr>
              <w:t>559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当事人所在地因线路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老化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导致频繁停电。已督促供电企业加强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设备和线路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检，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及时消缺，不断提高供电质量和供电可靠性。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企业已开展线路、设备隐患排查，对老旧线路进行更换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，增加一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回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备用电缆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线路，并将具体情况向当事人解释说明。当事人表示满意。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山西省地方电力公司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朔州市开发区群众反映，其居住小区近半年频繁停电，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且停电未提前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通知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联系9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未解决，请求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当事人所在地因线路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老化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导致频繁停电。已督促供电企业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加强巡检，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及时更换老旧设备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，提高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事故抢修能力，及时告知当事人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停电计划，不断提升供电质量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。目前，供电企业已对该小区线路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了详细排查，对故障设备进行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了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</w:rPr>
              <w:t>维修和更换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内蒙古电力（集团）有限责任公司</w:t>
            </w:r>
          </w:p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包头市土默特右旗群众反映，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申请安装煤改电电表，供电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已受理，但迟迟未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安装，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希望尽快装表通电。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经调查，反映事项属实。当事人所在地变压器已满载运行，需对变压器增容后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方可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办理接电业务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，且近期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供电企业业扩报装任务巨大，外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施工人员不足，故未能及时装表接电。已督促供电企业加快配电网改造，全力满足群众合理诉求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，并将具体情况向当事人解释说明。当事人表示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理解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内蒙古电力（集团）有限责任公司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鄂尔多斯市杭锦旗群众反映，其申请安装煤改电电表，供电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已受理，但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迟迟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未安装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企业未解决，盼望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经调查，反映事项属实。当事人所在地变压器已超负荷运行，且该地属于三区规划中的禁止开发区，故未能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及时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装表通电。已督促供电企业做好政策文件的宣传解释工作，加快推进配电网改造，及时满足群众用电需求。经与当事人沟通解释，当事人对处理结果表示理解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内蒙古电力（集团）有限责任公司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呼和浩特市和林格尔县群众反映，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居住地低电压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联系95598供电服务热线和供电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一直未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希望尽快进行改造，解决低电压问题。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经调查，反映事项属实。当事人所在台区因大量“煤改电”负荷接入，在用电高峰期内确实会出现短时低电压问题。已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督促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供电企业加快配电网改造，尽快落实整改工作，并耐心做好解释工作。经与当事人解释说明，当事人对处理结果表示理解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内蒙古电力（集团）有限责任公司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呼和浩特市新城区群众反映，其居住小区频繁停电已持续4年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多次联系95598供电服务热线均未解决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，期盼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因巡检人员工作不到位，未及时发现线路、设备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隐患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，导致当事人所在地频繁停电。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已督促供电企业加强线路巡视力度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消除缺陷和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隐患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，不断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提高供电可靠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。经沟通解释，当事人对处理结果表示认可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内蒙古电力（集团）有限责任公司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锡林郭勒盟多伦县群众反映，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申请报装煤改电三相电电表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，联系供电企业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告知因变压器容量受限无法安装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希望尽快装表通电。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经调查，反映事项属实。当事人所在地变压器已满载运行，需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供电企业对变压器增容后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方可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办理接电业务。已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督促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供电企业加快推进配电网改造，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不断提升供电质量，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全力满足群众合理诉求。已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将具体情况向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当事人解释，当事人表示理解。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国网内蒙古东部电力有限公司赤峰供电公司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赤峰市敖汉旗群众反映，其居住小区频繁停电已持续2年左右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联系95598供电服务热线和供电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尽快彻底解决此问题。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因巡检人员工作不到位，未及时发现线路、设备隐患，导致当事人所在地频繁停电。已督促供电企业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加强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巡检，及时消缺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，进一步优化网架结构，提高电网设备的健康运行水平。目前，供电企业已对当事人所在线路网架结构进行了改善，新增5个真空开关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6台故障指示器，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进一步提高了供电可靠性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。经沟通解释，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国网内蒙古东部电力有限公司呼伦贝尔供电公司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呼伦贝尔市满洲里市群众反映，其居住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频繁停电已持续3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经调查，反映事项部分属实。因第三方产权设备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未及时维护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导致当事人所在地频繁停电。已督促供电企业加强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巡检、及时消缺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提升主动服务意识，及时督促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用户维护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检修设备。当事人表示理解。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国网辽宁省电力有限公司铁岭供电公司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铁岭市开原市群众反映，其居住村庄低电压已持续4年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，盼望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经调查,反映事项属实。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当事人所在地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用电负荷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逐年增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大，且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处于线路末端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用电高峰时期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易发生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低电压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问题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。已督促供电企业核查电压情况，通过技改大修项目逐步对老旧台区进行改造，不断提高供电质量。目前，供电企业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该台区变压器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增容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恢复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正常。经沟通解释，当事人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对此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国网吉林省电力有限公司松原供电公司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松原市长岭县群众反映，其居住小区频繁停电已持续半年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经调查，反映事项部分属实。当事人所在地因外力破坏和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巡检人员工作不到位，未及时发现线路、设备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隐患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导致频繁停电。已督促供电企业加强巡视、及时消缺，加强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外力破坏宣传，并将具体情况向当事人解释说明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国网吉林省电力有限公司松原供电公司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松原市前郭尔罗斯蒙古族自治县群众反映，其居住村庄频繁停电已持续2年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，盼望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因巡检人员工作不到位，未及时发现线路、设备隐患，导致当事人所在地频繁停电。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已督促供电企业加大线路巡视频次，对线路缺陷做到早发现、早处理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并及时告知故障和计划停电信息</w:t>
            </w:r>
            <w:r>
              <w:rPr>
                <w:rFonts w:hint="default" w:ascii="仿宋_GB2312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经沟通解释，当事人对处理结果表示满意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延边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延边朝鲜族自治州延吉市群众反映，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其居住地频繁停电已持续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1个月，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未解决，希望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经调查，反映事项部分属实。因第三方产权设备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未及时维护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导致当事人所在地频繁停电。已督促供电企业加强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巡检、及时消缺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提升主动服务意识，及时督促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维护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检修。已将具体情况向当事人解释说明，当事人对此表示满意。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国网黑龙江省电力有限公司哈尔滨供电公司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哈尔滨市松北区群众反映，其居住小区频繁停电已持续5、6年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和12345市政热线均未解决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期盼尽快彻底解决频繁停电问题。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受恶劣天气影响及巡检人员工作不到位，未及时发现线路、设备隐患，导致当事人所在地频繁停电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。已督促供电企业加强日常巡视力度，尽快完成双电源改造，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不断提高供电质量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。目前，供电企业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正在办理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双电源施工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审批手续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审批通过后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立即进行施工。经沟通解释，当事人表示满意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国网黑龙江省电力有限公司哈尔滨供电公司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哈尔滨市香坊区群众反映，其居住小区频繁停电已持续1年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当事人所在地受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暴雪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恶劣天气影响导致频繁停电。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已督促供电企业针对受暴雪影响的主要区域，加大巡线力度，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及时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消除发现的缺陷和隐患，确保线路供电质量，并建立事故停电微信群，以便停电时可以第一时间进行通知。经沟通解释，当事人对处理结果表示理解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国网黑龙江省电力有限公司哈尔滨供电公司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哈尔滨市香坊区群众反映，其居住小区频繁停电已持续1个月左右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暴雪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恶劣天气影响及巡检人员工作不到位，未及时发现线路、设备隐患，导致当事人所在地频繁停电。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已督促供电企业加强线路巡视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，及时消缺，加强应急抢修能力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不断提高供电可靠性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。已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将具体情况向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当事人解释，当事人表示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理解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国网黑龙江省电力有限公司牡丹江供电公司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牡丹江市林口县群众反映，其居住小区频繁停电，联系95598供电服务热线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经调查，反映事项部分属实。当事人所在地因外力破坏导致频繁停电。已督促供电企业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加强巡检、及时消缺，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加大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外力破坏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宣传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不断提高供电质量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，并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具体情况向当事人解释说明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国网黑龙江省电力有限公司绥化供电公司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绥化市北林区群众反映，其居住村庄频繁停电已持续1个多月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希望尽快得到解决。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受雷雨等恶劣天气影响及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第三方产权设备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未及时维护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导致当事人所在地频繁停电。已督促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供电企业加强巡检、及时消缺，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提高线路抗灾能力和应急响应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能力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加强主动服务意识，及时通知产权人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自维设备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维护和检修。经沟通解释，当事人表示理解。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国网黑龙江省电力有限公司绥化供电公司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绥化市兰西县群众反映，其居住地频繁停电已持续4年左右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雷雨等恶劣天气、外力破坏及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第三方产权设备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未及时维护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当事人所在地频繁停电。已督促供电企业尽快开展线路设备隐患排查工作，针对重点地段加强巡视力度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加大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外力破坏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宣传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及时通知产权人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自维设备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维护和检修，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不断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提升供电可靠性。当事人表示理解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国网黑龙江省电力有限公司绥化供电公司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绥化市庆安县群众反映，其居住小区频繁停电已持续3、4年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外力破坏及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巡检人员工作不到位，未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及时发现线路、设备隐患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，导致当事人所在地频繁停电。已督促供电企业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加强巡检、及时清障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，加强配网设备运维管理，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提升主动服务意识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，指导用户提升自维设备的运维能力。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经沟通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解释，当事人表示理解。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鸡西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鸡西市密山市群众反映，其申请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报装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煤改电电表，供电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已经受理，但一直未安装，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盼望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尽快安装电表。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经调查，反映事项部分属实。受疫情及暴雪天气影响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供货延误，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导致未及时为当事人安装电表。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做好各类用电需求的预测，提前规划物资采购、招标手续，并将具体情况向用户解释说明。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目前，供电企业已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当事人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完电表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国网江苏省电力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有限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公司徐州供电公司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徐州市泉山区群众反映，其居住小区频繁停电已持续4年，联系95598供电服务热线未解决，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巡检人员工作不到位，未及时发现线路、设备隐患，导致当事人所在地频繁停电。已督促供电企业加强巡检，通过技改等项目提高供电可靠性，提高应急响应速度，缩短事故抢修处理时间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供电企业已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开展线路设备隐患排查工作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将该区域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纳入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年重点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。经沟通解释，当事人对处理结果表示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省电力公司烟台供电公司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烟台市莱阳市群众反映，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申请光伏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发电项目并网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，相关材料齐全，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已受理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，但被告知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因变压器容量不足不能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并网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因当事人所在台区变压器容量不足，无法将当事人光伏发电项目并网。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企业尽快进行线路升级改造，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做好各类用电需求的预测，提前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安排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物资采购、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招标工作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，并将具体情况向用户解释说明。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目前，供电企业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将线路升级改造列入计划，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待批复后进行施工。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国网湖北省电力有限公司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黄冈市供电公司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黄冈市麻城市群众反映，其居住村庄部分住户低电压已持续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经调查，反映事项属实。当事人所在台区变压器设备老旧，在用电高峰期会出现短时电压偏低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。已督促供电企业通过技改大修项目逐步对老旧台区进行改造，不断提高供电质量。目前，供电企业已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增设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台调压器，并对老旧、线径过小的导线进行全面更换，有效的改善了低电压问题。经沟通解释，当事人对处理结果表示满意。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国网湖北省电力有限公司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黄冈市供电公司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黄冈市红安县群众反映，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其居住地未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进行农网改造，家门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口高压电线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无绝缘皮，经常冒火花，存在安全隐患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多次联系95598供电服务热线和供电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，希望尽快解决。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经调查，该投诉事项属实。2019年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对该线路进行迁移改造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的项目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批复，导致该台区的线路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安全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问题未解决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。已督促供电企业尽快推进线路改造项目，并将具体情况告知当事人。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目前，供电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已将该台区线路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改造项目列入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计划，预计5月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前可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完成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迁移改造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国网湖南省电力有限公司衡阳供电公司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衡阳市衡东县群众反映，其居住村庄频繁停电已持续1年左右，联系供电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期盼尽快彻底解决此问题。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因巡检人员工作不到位，未及时发现线路、设备隐患，导致当事人所在地频繁停电。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已督促供电企业加强日常线路巡视，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及时消缺，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加强停电管控，缩短停电时间，并做好沟通解释工作。当事人对此表示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国网湖南省电力有限公司湘西供电公司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湘西土家族苗族自治州吉首市群众反映，其单位频繁停电已持续1个月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停电前并未通知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因巡检人员工作不到位，未及时发现线路、设备隐患，导致当事人所在地频繁停电。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已督促供电企业加强线路巡视，对缺陷隐患及时处理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多措并举提高供电可靠性。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经沟通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解释，当事人表示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国网湖南省电力有限公司岳阳供电公司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岳阳市岳阳楼区群众反映，其居住小区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频繁停电已持续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8个月，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和95598供电服务热线均未彻底解决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期盼彻底解决此问题。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外力破坏及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第三方产权设备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未及时维护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当事人所在地频繁停电。已督促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供电企业加强巡检、及时消缺，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加大防外力破坏宣传，提升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主动服务意识，及时通知产权人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自维设备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维护和检修。经沟通解释，当事人对处理结果表示满意。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国网湖南省电力有限公司岳阳供电公司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岳阳市岳阳楼区群众反映，其居住小区频繁停电已持续1年多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经调查，反映事项属实。因巡检人员工作不到位，未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及时发现线路、设备隐患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，导致当事人所在地频繁停电。已督促供电企业加强巡检，加强事故抢修能力建设，及时告知当事人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停电计划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更换当事人所在小区电缆，并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将电源切改至新变电站，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届时将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频繁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停电问题。经沟通解释，当事人表示认可。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国网湖南省电力有限公司岳阳供电公司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岳阳市岳阳县群众反映，其居住地电压不稳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已持续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3年，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多次联系95598供电服务热线均未解决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尽快彻底解决电压不稳问题。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位于变压器末端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供电半径长，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在夏冬两季用电高峰期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出现低电压问题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。已督促供电企业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加快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线路改造，不断提高供电质量。目前，供电企业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已采取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调整变压器负荷、改接线路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的方式暂时缓解低电压问题，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将该线路列入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低压配网改造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，预计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前完成。已将具体情况向当事人解释说明，当事人表示满意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浏阳新华电力有限公司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长沙市浏阳市群众反映，其居住小区低电压已持续1年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联系0731-81831000供电服务热线未解决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位于变压器末端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供电半径长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线径细，在用电高峰期会出现短时电压偏低的情况。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已督促供电企业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尽快对该村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进行增容改造，并将具体情况向当事人解释说明。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目前供电企业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已实施负荷分组供电，暂时解决低电压问题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对变压器进行升级改造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当事人表示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理解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南方电网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广西电网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桂林供电局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桂林市阳朔县群众反映，其居住村庄频繁停电已持续4个月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未解决，期盼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经调查，反映事项属实。因线路升级改造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施工计划停电及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巡检人员工作不到位，导致当事人所在地频繁停电。已督促供电企业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加强巡检、及时清障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，加强配网设备运维管理，减少因施工导致的计划停电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广西壮族自治区百色电力有限责任公司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百色市右江区群众反映，其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居住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地频繁停电问题已持续1个月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，请求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经调查，反映事项部分属实。因巡检人员工作不到位，未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及时发现线路、设备隐患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，导致当事人所在地频繁停电。已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督促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供电企业加强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巡检、及时消缺，尽快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不断提高供电可靠性。已将具体情况向当事人解释说明，当事人表示理解。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广西新电力投资集团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有限责任公司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桂林市全州县群众反映，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工厂频繁停电已持续2、3年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经调查，反映事项部分属实。因巡检人员工作不到位，未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及时发现线路、设备隐患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，导致当事人所在地频繁停电。已督促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供电企业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加强巡检、及时消缺，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加强配网设备运维管理能力，及时公开停复电信息。经沟通解释，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市电力公司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彭水供电公司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重庆市彭水苗族土家族自治县群众反映，其居住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低电压已持续2年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多次联系95598供电服务热线未解决，希望尽快解决此问题。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当事人所在地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用电负荷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逐年增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大，且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处于线路末端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用电高峰时期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易发生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低电压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问题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尽快进行线路改造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，彻底解决低电压问题。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目前，供电企业已完成线路改造，并将具体情况向当事人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说明。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市电力公司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彭水供电公司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重庆市彭水苗族土家族自治县群众反映，其居住村庄因变压器容量不足导致低电压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已持续2年，多次联系95598供电服务热线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但一直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经调查，反映事项属实。当事人所在地变压器已满载运行，需对变压器增容后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方可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办理接电业务。已督促供电企业做好政策文件的宣传解释工作，加快推进配电网改造，及时满足群众用电需求。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目前，供电企业已完成线路改造，并将具体情况向当事人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说明。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当事人表示理解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四川省电力公司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自贡供电公司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自贡市富顺县群众反映，其居住村庄低电压已持续5、6年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期盼尽快彻底解决低电压问题。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经调查，反映事项属实。当事人所在地因用电负荷急剧增加，在夏季与春节用电高峰时段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易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出现短时低电压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。已督促供电企业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加快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农网改造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完成前对该台区变压器进行负荷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调整，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并宣传引导用户错峰用电，以缓解低电压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。目前，供电企业已将该条线路列入改造计划，待计划下达后立即实施。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当事人表示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四川省能源投资集团有限责任公司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绵阳市三台县群众反映，其居住村庄低电压已持续8年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598供电服务热线一直未解决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经调查，反映事项属实。当事人所在地位于供电线路末端，因用电负荷不断增加，导致在用电高峰期发生低电压问题。已督促供电企业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尽快进行线路改造，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缓解低电压问题。目前，供电企业已完成低电压改造，新增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1台100千伏安变压器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，经检测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电压质量合格。当事人表示满意。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四川安宁电力股份有限公司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凉山彝族自治州冕宁县群众反映，其居住村庄低电压已持续3、4年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一直未解决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彻底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经调查，反映事项属实。当事人所在地因用电负荷急剧增加，线路过载导致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已督促供电企业尽快进行线路改造，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适时调整运行方式，缓解该地区低电压问题。目前，供电企业已将该条线路列入改造计划，待计划下达后立即实施。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当事人表示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泸定县烹坝镇电站</w:t>
            </w:r>
          </w:p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甘孜藏族自治州泸定县群众反映，其居住地频繁停电已持续1年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期盼尽快彻底解决频繁停电问题。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当事人所在地为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泸定县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烹坝镇电站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（烹坝乡政府自有小水电）自发自供区域。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因水电站自供区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输配电线路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、设备老化，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已基本处于报废阶段，且人员技术力量薄弱，不具备查找处理隐患及故障的能力，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导致频繁停电。已督促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国网甘孜供电公司、烹坝镇政府和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泸定县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烹坝镇电站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，深入了解故障原因，要求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泸定县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烹坝镇电站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争取项目资金，对供区配网进行升级改造，定期进行巡查、维护和整改，及时消除故障隐患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并由国网甘孜供电公司提供技术力量配合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泸定县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烹坝镇电站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设备进行排查和测试，消除故障隐患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。已将具体情况向当事人解释说明，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当事人表示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认可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南方电网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云南电网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昭通供电局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昭通市镇雄县群众反映，其居住街道低电压已持续1个月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经调查，反映事项部分属实。当事人所在台区因供电半径长、导线线径细、线路过载导致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。已督促供电企业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尽快进行线路改造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，组织开展存量低电压问题集中攻坚摸排工作，避免同类问题发生。目前，供电企业已完成该台区四线改造和导线更换等工作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当事人表示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满意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国网西藏电力有限公司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昌都供电公司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昌都市卡若区群众反映，其居住地频繁停电已持续2个月左右，联系95598供电服务热线未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希望尽快得到解决。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因受恶劣天气影响和巡检人员工作不到位，未及时发现线路、设备隐患，造成频繁停电。已督促供电企业加强抢修能力和应急能力建设,并及时公告故障和计划停电信息。当事人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认可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国网西藏电力有限公司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拉萨供电公司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拉萨市堆龙德庆区群众反映，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其居住的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小区29栋至35栋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居民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频繁停电已持续3年左右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物业联系供电公司维修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未彻底解决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期盼尽快彻底解决频繁停电问题。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当事人所在地因用电负荷急剧增加，线路过载导致频繁停电。已督促供电企业加强巡检，尽快对变压器进行增容，不断提升供电质量。目前，供电企业已完成变压器增容工作，彻底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频繁停电问题。当事人对处理结果表示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满意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国网西藏电力有限公司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日喀则供电公司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日喀则市桑珠孜区群众反映，其居住地频繁停电已持续20天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联系95598供电服务热线和供电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冬季用电负荷大、设备老旧及巡检人员工作不到位，导致频繁停电。已督促供电企业加强线路巡检力度、及时消缺，并及时更换老旧设备，不断提升供电质量。目前，供电企业已更换该台区变压器分支开关，并对该变压器进行实时监控。当事人表示理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国网西藏电力有限公司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日喀则供电公司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日喀则市桑珠孜区群众反映，其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居住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地频繁停电已持续2年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联系95598供电服务热线一直未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经调查，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反映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因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线路维修改造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施工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计划停电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，导致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当事人所在台区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频繁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已督促供电企业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优化停电计划，做到一停多用，不断提高供电质量。目前，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供电企业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已施工完毕，频繁停电问题已得到基本解决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将具体情况向当事人解释说明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当事人表示理解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国网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陕西省电力有限公司汉中供电分公司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汉中市洋县群众反映，其居住村庄低电压已持续5年左右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供电服务热线一直未解决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希望尽快得到解决。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经调查，反映事项属实。当事人所在台区线路位于供电线路末端，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线径细，导致在用电高峰期出现低电压问题。已督促供电企业尽快进行农网改造，并采取调档和安装调压器等相关措施临时缓解低电压问题。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目前，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调整变压器档位，协助当事人更换了表后线路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，暂时缓解了低电压问题，并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将该线路列入2022年农网改造计划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沟通解释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陕西亿信机电工程成套设备有限公司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西安市长安区群众反映，陕西亿信机电工程成套设备有限公司办理承装（修、试）许可证时提供虚假材料，冒用其公司员工证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，请求调查处理。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韶关市韶建通电力工程有限公司在当事人离职后，未及时在资质和信用信息系统上解绑其证件。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已督促该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企业在系统上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为当事人解绑证件，并将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纳入后续监管企业名单。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陕西优诚信安建设工程有限公司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西安市莲湖区群众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，陕西优诚信安建设工程有限公司办理承装（修、试）许可证时提供虚假材料，冒用其公司员工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电工证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，请求调查处理。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韶关市韶建通电力工程有限公司在当事人离职后，未及时在资质和信用信息系统上解绑其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电工证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已督促该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企业在系统上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为当事人解绑证件，并将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纳入后续监管企业名单。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国网甘肃省电力公司酒泉供电公司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酒泉市肃州区群众反映，其种植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园区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频繁停电已持续1年，且停电前均无通知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供电企业未解决，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希望尽快解决此问题。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经调查，反映事项属实。当事人所在地因巡检人员工作不到位，未及时发现线路、设备隐患，导致频繁停电。当事人属于转供用户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供电企业在停电前已向产业园区发布停电公告，但园区未将停电事宜通知园区用户。已督促供电企业加强日常线路巡视，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提升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事故抢修能力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国网甘肃省电力公司陇南供电公司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陇南市文县群众反映，其居住地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未进行农网改造，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联系95598供电服务热线和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供电企业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一直未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解决，请求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尽快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进行农网改造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经调查，反映事项属实。供电企业曾在 2015年对该片区进行农网改造，但改造时遭村民阻工，导致部分分支线路未完成改造。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已督促供电企业尽快进行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农网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改造，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不断提高供电质量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目前，供电企业已完成现场勘察，计划于6月实施线路改造。当事人表示满意。</w:t>
            </w: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23814" w:h="16839" w:orient="landscape"/>
      <w:pgMar w:top="1134" w:right="1928" w:bottom="1134" w:left="2041" w:header="851" w:footer="992" w:gutter="0"/>
      <w:cols w:space="708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Style w:val="15"/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5"/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Style w:val="15"/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5"/>
        <w:rFonts w:hint="eastAsia" w:asciiTheme="minorEastAsia" w:hAnsiTheme="minorEastAsia" w:eastAsiaTheme="minorEastAsia" w:cstheme="minorEastAsia"/>
        <w:sz w:val="28"/>
        <w:szCs w:val="28"/>
      </w:rPr>
      <w:t>6</w:t>
    </w:r>
    <w:r>
      <w:rPr>
        <w:rStyle w:val="15"/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—</w:t>
    </w:r>
  </w:p>
  <w:p>
    <w:pPr>
      <w:pStyle w:val="8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6</w:t>
    </w:r>
    <w:r>
      <w:rPr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2B"/>
    <w:rsid w:val="00001BFB"/>
    <w:rsid w:val="000020D8"/>
    <w:rsid w:val="000023CD"/>
    <w:rsid w:val="00002579"/>
    <w:rsid w:val="00002667"/>
    <w:rsid w:val="000107A4"/>
    <w:rsid w:val="00013074"/>
    <w:rsid w:val="000222DC"/>
    <w:rsid w:val="00022EE6"/>
    <w:rsid w:val="00023E95"/>
    <w:rsid w:val="000328CE"/>
    <w:rsid w:val="000342AC"/>
    <w:rsid w:val="000621EB"/>
    <w:rsid w:val="00064787"/>
    <w:rsid w:val="00073223"/>
    <w:rsid w:val="00076D6A"/>
    <w:rsid w:val="000A1940"/>
    <w:rsid w:val="000A27A9"/>
    <w:rsid w:val="000B5DBF"/>
    <w:rsid w:val="000C1320"/>
    <w:rsid w:val="000E0806"/>
    <w:rsid w:val="000E610D"/>
    <w:rsid w:val="000F7F1F"/>
    <w:rsid w:val="00104E67"/>
    <w:rsid w:val="00106D87"/>
    <w:rsid w:val="001318EE"/>
    <w:rsid w:val="00134BC3"/>
    <w:rsid w:val="00145D69"/>
    <w:rsid w:val="00172F65"/>
    <w:rsid w:val="0018104C"/>
    <w:rsid w:val="001A26CF"/>
    <w:rsid w:val="001B2D93"/>
    <w:rsid w:val="001C5A2A"/>
    <w:rsid w:val="001C7CF1"/>
    <w:rsid w:val="002072EC"/>
    <w:rsid w:val="00211AF2"/>
    <w:rsid w:val="002304ED"/>
    <w:rsid w:val="00242BC8"/>
    <w:rsid w:val="00244F77"/>
    <w:rsid w:val="002457E8"/>
    <w:rsid w:val="00245ECD"/>
    <w:rsid w:val="00254CA6"/>
    <w:rsid w:val="00270247"/>
    <w:rsid w:val="00276C67"/>
    <w:rsid w:val="002847C1"/>
    <w:rsid w:val="00284E91"/>
    <w:rsid w:val="00291C23"/>
    <w:rsid w:val="002B3DB0"/>
    <w:rsid w:val="002C215C"/>
    <w:rsid w:val="002E224B"/>
    <w:rsid w:val="002E3774"/>
    <w:rsid w:val="002E4C8A"/>
    <w:rsid w:val="002F1C6B"/>
    <w:rsid w:val="002F364B"/>
    <w:rsid w:val="002F3A81"/>
    <w:rsid w:val="0032150D"/>
    <w:rsid w:val="0032409F"/>
    <w:rsid w:val="00326098"/>
    <w:rsid w:val="003302C3"/>
    <w:rsid w:val="0033045B"/>
    <w:rsid w:val="00330FDB"/>
    <w:rsid w:val="00341CE5"/>
    <w:rsid w:val="00350825"/>
    <w:rsid w:val="0035270F"/>
    <w:rsid w:val="00354FD5"/>
    <w:rsid w:val="00362947"/>
    <w:rsid w:val="003674B9"/>
    <w:rsid w:val="00372DEC"/>
    <w:rsid w:val="00372F3B"/>
    <w:rsid w:val="00380DF2"/>
    <w:rsid w:val="00392ED3"/>
    <w:rsid w:val="003A1572"/>
    <w:rsid w:val="003A3590"/>
    <w:rsid w:val="003B1BED"/>
    <w:rsid w:val="003B4692"/>
    <w:rsid w:val="003D1A56"/>
    <w:rsid w:val="003D3395"/>
    <w:rsid w:val="003E7019"/>
    <w:rsid w:val="003F12CF"/>
    <w:rsid w:val="00403E4A"/>
    <w:rsid w:val="00406B62"/>
    <w:rsid w:val="00407DB7"/>
    <w:rsid w:val="004272EB"/>
    <w:rsid w:val="00430073"/>
    <w:rsid w:val="004307D0"/>
    <w:rsid w:val="00437601"/>
    <w:rsid w:val="004401FB"/>
    <w:rsid w:val="00443294"/>
    <w:rsid w:val="00444B13"/>
    <w:rsid w:val="00456132"/>
    <w:rsid w:val="004A04AD"/>
    <w:rsid w:val="004A66EF"/>
    <w:rsid w:val="004B07D3"/>
    <w:rsid w:val="004B27D1"/>
    <w:rsid w:val="004D2FDD"/>
    <w:rsid w:val="004E17F1"/>
    <w:rsid w:val="004F7B9E"/>
    <w:rsid w:val="00510B9A"/>
    <w:rsid w:val="00521757"/>
    <w:rsid w:val="00550099"/>
    <w:rsid w:val="0055310B"/>
    <w:rsid w:val="0055436F"/>
    <w:rsid w:val="0056011A"/>
    <w:rsid w:val="00566C30"/>
    <w:rsid w:val="00587E8D"/>
    <w:rsid w:val="00596125"/>
    <w:rsid w:val="00596730"/>
    <w:rsid w:val="005A3636"/>
    <w:rsid w:val="005A440A"/>
    <w:rsid w:val="005B2913"/>
    <w:rsid w:val="005B4F6C"/>
    <w:rsid w:val="005B607E"/>
    <w:rsid w:val="005C1D9C"/>
    <w:rsid w:val="005C5761"/>
    <w:rsid w:val="005C5D5F"/>
    <w:rsid w:val="005D3F04"/>
    <w:rsid w:val="005D4559"/>
    <w:rsid w:val="005D7683"/>
    <w:rsid w:val="005F257A"/>
    <w:rsid w:val="005F491A"/>
    <w:rsid w:val="005F66EC"/>
    <w:rsid w:val="00602572"/>
    <w:rsid w:val="0060511D"/>
    <w:rsid w:val="0060570B"/>
    <w:rsid w:val="00612441"/>
    <w:rsid w:val="006124DA"/>
    <w:rsid w:val="006274CF"/>
    <w:rsid w:val="00635869"/>
    <w:rsid w:val="006508DA"/>
    <w:rsid w:val="006539A7"/>
    <w:rsid w:val="00653FE6"/>
    <w:rsid w:val="006573DB"/>
    <w:rsid w:val="00667654"/>
    <w:rsid w:val="00672F7A"/>
    <w:rsid w:val="0068352B"/>
    <w:rsid w:val="00685158"/>
    <w:rsid w:val="006905A5"/>
    <w:rsid w:val="00690D99"/>
    <w:rsid w:val="00693F20"/>
    <w:rsid w:val="006972A0"/>
    <w:rsid w:val="0069764A"/>
    <w:rsid w:val="006A74F3"/>
    <w:rsid w:val="006D2814"/>
    <w:rsid w:val="006E434B"/>
    <w:rsid w:val="006F1EB4"/>
    <w:rsid w:val="0071136E"/>
    <w:rsid w:val="007244D2"/>
    <w:rsid w:val="00727786"/>
    <w:rsid w:val="007362E5"/>
    <w:rsid w:val="00744660"/>
    <w:rsid w:val="0077066F"/>
    <w:rsid w:val="00774E17"/>
    <w:rsid w:val="0078570A"/>
    <w:rsid w:val="00796226"/>
    <w:rsid w:val="007A36DE"/>
    <w:rsid w:val="007A66FF"/>
    <w:rsid w:val="007A797B"/>
    <w:rsid w:val="007A79B8"/>
    <w:rsid w:val="007C096A"/>
    <w:rsid w:val="007C3AFF"/>
    <w:rsid w:val="007C3E79"/>
    <w:rsid w:val="007D2386"/>
    <w:rsid w:val="007E1E0A"/>
    <w:rsid w:val="007E25E8"/>
    <w:rsid w:val="0080637B"/>
    <w:rsid w:val="00807B18"/>
    <w:rsid w:val="00810DD5"/>
    <w:rsid w:val="00815560"/>
    <w:rsid w:val="00827B97"/>
    <w:rsid w:val="00832214"/>
    <w:rsid w:val="008427C5"/>
    <w:rsid w:val="00863072"/>
    <w:rsid w:val="0087728E"/>
    <w:rsid w:val="008A245E"/>
    <w:rsid w:val="008D388A"/>
    <w:rsid w:val="008E0CBF"/>
    <w:rsid w:val="008E44F5"/>
    <w:rsid w:val="008E56F5"/>
    <w:rsid w:val="008F2E3F"/>
    <w:rsid w:val="008F320E"/>
    <w:rsid w:val="0090123B"/>
    <w:rsid w:val="00902EA9"/>
    <w:rsid w:val="00906E19"/>
    <w:rsid w:val="00921AC2"/>
    <w:rsid w:val="00926472"/>
    <w:rsid w:val="00937D01"/>
    <w:rsid w:val="00943757"/>
    <w:rsid w:val="009516FB"/>
    <w:rsid w:val="00977516"/>
    <w:rsid w:val="009819AF"/>
    <w:rsid w:val="00990651"/>
    <w:rsid w:val="00990BBC"/>
    <w:rsid w:val="009C2F6A"/>
    <w:rsid w:val="009C5B0A"/>
    <w:rsid w:val="009D0CF2"/>
    <w:rsid w:val="009D10ED"/>
    <w:rsid w:val="009E57AA"/>
    <w:rsid w:val="00A12DC8"/>
    <w:rsid w:val="00A13344"/>
    <w:rsid w:val="00A144DB"/>
    <w:rsid w:val="00A204D6"/>
    <w:rsid w:val="00A2059F"/>
    <w:rsid w:val="00A327A0"/>
    <w:rsid w:val="00A51925"/>
    <w:rsid w:val="00A56985"/>
    <w:rsid w:val="00A60B5F"/>
    <w:rsid w:val="00A67083"/>
    <w:rsid w:val="00A8093C"/>
    <w:rsid w:val="00A96230"/>
    <w:rsid w:val="00AA0CD0"/>
    <w:rsid w:val="00AA4CCE"/>
    <w:rsid w:val="00AB7444"/>
    <w:rsid w:val="00B01753"/>
    <w:rsid w:val="00B01DCE"/>
    <w:rsid w:val="00B02A73"/>
    <w:rsid w:val="00B07EB2"/>
    <w:rsid w:val="00B13814"/>
    <w:rsid w:val="00B16474"/>
    <w:rsid w:val="00B364A3"/>
    <w:rsid w:val="00B51E3F"/>
    <w:rsid w:val="00B55AED"/>
    <w:rsid w:val="00B55FE4"/>
    <w:rsid w:val="00B65BE6"/>
    <w:rsid w:val="00B70986"/>
    <w:rsid w:val="00B71BA8"/>
    <w:rsid w:val="00B754ED"/>
    <w:rsid w:val="00B84B80"/>
    <w:rsid w:val="00B93D70"/>
    <w:rsid w:val="00BB3085"/>
    <w:rsid w:val="00BC17FD"/>
    <w:rsid w:val="00BD04D3"/>
    <w:rsid w:val="00BD09F7"/>
    <w:rsid w:val="00BE1FAC"/>
    <w:rsid w:val="00BE2E3F"/>
    <w:rsid w:val="00BE44CA"/>
    <w:rsid w:val="00BE7BE1"/>
    <w:rsid w:val="00C02979"/>
    <w:rsid w:val="00C0347C"/>
    <w:rsid w:val="00C10EFE"/>
    <w:rsid w:val="00C11B3F"/>
    <w:rsid w:val="00C13DB0"/>
    <w:rsid w:val="00C36D5B"/>
    <w:rsid w:val="00C40953"/>
    <w:rsid w:val="00C40A00"/>
    <w:rsid w:val="00C450EE"/>
    <w:rsid w:val="00C558FA"/>
    <w:rsid w:val="00C63139"/>
    <w:rsid w:val="00C90685"/>
    <w:rsid w:val="00C96BE5"/>
    <w:rsid w:val="00C96DC3"/>
    <w:rsid w:val="00C97BAB"/>
    <w:rsid w:val="00CA321A"/>
    <w:rsid w:val="00CA4A9A"/>
    <w:rsid w:val="00CB19E6"/>
    <w:rsid w:val="00CB452C"/>
    <w:rsid w:val="00CC0108"/>
    <w:rsid w:val="00CC705B"/>
    <w:rsid w:val="00CD00C2"/>
    <w:rsid w:val="00CD016C"/>
    <w:rsid w:val="00CD1791"/>
    <w:rsid w:val="00CF1C6D"/>
    <w:rsid w:val="00D030F8"/>
    <w:rsid w:val="00D0473A"/>
    <w:rsid w:val="00D2691E"/>
    <w:rsid w:val="00D51792"/>
    <w:rsid w:val="00D70318"/>
    <w:rsid w:val="00DA3419"/>
    <w:rsid w:val="00DB3032"/>
    <w:rsid w:val="00DC3267"/>
    <w:rsid w:val="00DC76DE"/>
    <w:rsid w:val="00DD177A"/>
    <w:rsid w:val="00DD36D7"/>
    <w:rsid w:val="00DE0DCC"/>
    <w:rsid w:val="00DE1774"/>
    <w:rsid w:val="00DE3B0F"/>
    <w:rsid w:val="00DE44E5"/>
    <w:rsid w:val="00DE62DD"/>
    <w:rsid w:val="00DE6B2B"/>
    <w:rsid w:val="00DE7B26"/>
    <w:rsid w:val="00E16839"/>
    <w:rsid w:val="00E20D94"/>
    <w:rsid w:val="00E3660B"/>
    <w:rsid w:val="00E40DED"/>
    <w:rsid w:val="00E4508E"/>
    <w:rsid w:val="00E47AD2"/>
    <w:rsid w:val="00E65A7D"/>
    <w:rsid w:val="00E66C68"/>
    <w:rsid w:val="00E66CB1"/>
    <w:rsid w:val="00E77ADC"/>
    <w:rsid w:val="00E906BF"/>
    <w:rsid w:val="00EA0481"/>
    <w:rsid w:val="00EA3AC4"/>
    <w:rsid w:val="00EA569F"/>
    <w:rsid w:val="00EB0DD5"/>
    <w:rsid w:val="00EB6C85"/>
    <w:rsid w:val="00EC0E91"/>
    <w:rsid w:val="00EC48CB"/>
    <w:rsid w:val="00EC60EC"/>
    <w:rsid w:val="00EE480E"/>
    <w:rsid w:val="00EF1FF3"/>
    <w:rsid w:val="00EF44CE"/>
    <w:rsid w:val="00EF7795"/>
    <w:rsid w:val="00F00762"/>
    <w:rsid w:val="00F02A20"/>
    <w:rsid w:val="00F04082"/>
    <w:rsid w:val="00F2042D"/>
    <w:rsid w:val="00F37143"/>
    <w:rsid w:val="00F5011A"/>
    <w:rsid w:val="00F54A18"/>
    <w:rsid w:val="00F61A8D"/>
    <w:rsid w:val="00F63796"/>
    <w:rsid w:val="00F76FD9"/>
    <w:rsid w:val="00F82879"/>
    <w:rsid w:val="00F83709"/>
    <w:rsid w:val="00F86757"/>
    <w:rsid w:val="00F94A5A"/>
    <w:rsid w:val="00FA0FC1"/>
    <w:rsid w:val="00FA1002"/>
    <w:rsid w:val="00FA2F0B"/>
    <w:rsid w:val="00FA3738"/>
    <w:rsid w:val="00FA6AAE"/>
    <w:rsid w:val="00FC7F3E"/>
    <w:rsid w:val="00FD1090"/>
    <w:rsid w:val="00FE0ADC"/>
    <w:rsid w:val="00FE3775"/>
    <w:rsid w:val="01DE5A24"/>
    <w:rsid w:val="0C4F82BF"/>
    <w:rsid w:val="175A2F1F"/>
    <w:rsid w:val="25EF61C5"/>
    <w:rsid w:val="275F9658"/>
    <w:rsid w:val="27F79AAD"/>
    <w:rsid w:val="29AD23BB"/>
    <w:rsid w:val="2EE9CCE4"/>
    <w:rsid w:val="2FD670B0"/>
    <w:rsid w:val="33F9A36D"/>
    <w:rsid w:val="3565AED6"/>
    <w:rsid w:val="35FDEFB4"/>
    <w:rsid w:val="36FBD311"/>
    <w:rsid w:val="377D1E24"/>
    <w:rsid w:val="39FEFBF2"/>
    <w:rsid w:val="3BEF9D1A"/>
    <w:rsid w:val="3BF56B1B"/>
    <w:rsid w:val="3CDDA8A4"/>
    <w:rsid w:val="3D5C251F"/>
    <w:rsid w:val="3DDFCD67"/>
    <w:rsid w:val="3E1EEBD3"/>
    <w:rsid w:val="3E3BC06F"/>
    <w:rsid w:val="3EFFCF34"/>
    <w:rsid w:val="3F6F6D6C"/>
    <w:rsid w:val="3FD72CD1"/>
    <w:rsid w:val="3FDDD440"/>
    <w:rsid w:val="3FDF7639"/>
    <w:rsid w:val="3FEC4083"/>
    <w:rsid w:val="3FF63E79"/>
    <w:rsid w:val="3FFF9986"/>
    <w:rsid w:val="3FFFE298"/>
    <w:rsid w:val="44FFFBB0"/>
    <w:rsid w:val="45545447"/>
    <w:rsid w:val="4DAB2A5A"/>
    <w:rsid w:val="4EEB7220"/>
    <w:rsid w:val="4EFD9EFD"/>
    <w:rsid w:val="4FFE22E3"/>
    <w:rsid w:val="50FFFB6B"/>
    <w:rsid w:val="51392835"/>
    <w:rsid w:val="51FF20EC"/>
    <w:rsid w:val="57FF3E58"/>
    <w:rsid w:val="5A793A69"/>
    <w:rsid w:val="5BAB3C59"/>
    <w:rsid w:val="5DDDFD01"/>
    <w:rsid w:val="5DF5EEA5"/>
    <w:rsid w:val="5E279DA0"/>
    <w:rsid w:val="5E5B40AE"/>
    <w:rsid w:val="5E73B4A3"/>
    <w:rsid w:val="5F750D79"/>
    <w:rsid w:val="5FBBA3F1"/>
    <w:rsid w:val="5FCFEAD2"/>
    <w:rsid w:val="5FFFF70C"/>
    <w:rsid w:val="61D708C0"/>
    <w:rsid w:val="63F7F2F6"/>
    <w:rsid w:val="667D416F"/>
    <w:rsid w:val="67FD7247"/>
    <w:rsid w:val="6CB676BF"/>
    <w:rsid w:val="6CFA24D3"/>
    <w:rsid w:val="6D7C5460"/>
    <w:rsid w:val="6DAD89AC"/>
    <w:rsid w:val="6DFB7617"/>
    <w:rsid w:val="6E594164"/>
    <w:rsid w:val="6ED7EAC9"/>
    <w:rsid w:val="6EDF012E"/>
    <w:rsid w:val="6F3C78B3"/>
    <w:rsid w:val="6FFF6EC7"/>
    <w:rsid w:val="71FE50A0"/>
    <w:rsid w:val="733DC107"/>
    <w:rsid w:val="73F72EB4"/>
    <w:rsid w:val="73FE4326"/>
    <w:rsid w:val="74BFF01F"/>
    <w:rsid w:val="74D369CF"/>
    <w:rsid w:val="74ED6AEB"/>
    <w:rsid w:val="74FF2D18"/>
    <w:rsid w:val="754FD357"/>
    <w:rsid w:val="765D9819"/>
    <w:rsid w:val="770DA278"/>
    <w:rsid w:val="776F15E9"/>
    <w:rsid w:val="779F9FAE"/>
    <w:rsid w:val="77E7929B"/>
    <w:rsid w:val="79975F8E"/>
    <w:rsid w:val="7ADB00E4"/>
    <w:rsid w:val="7AEEACF4"/>
    <w:rsid w:val="7B73F034"/>
    <w:rsid w:val="7BACB002"/>
    <w:rsid w:val="7BDF415D"/>
    <w:rsid w:val="7BFE590C"/>
    <w:rsid w:val="7D7F3CD9"/>
    <w:rsid w:val="7DDEF850"/>
    <w:rsid w:val="7DDF481C"/>
    <w:rsid w:val="7DE74D9E"/>
    <w:rsid w:val="7DEF059D"/>
    <w:rsid w:val="7DFACA44"/>
    <w:rsid w:val="7E2FA91E"/>
    <w:rsid w:val="7EF6D8E2"/>
    <w:rsid w:val="7F27F0D9"/>
    <w:rsid w:val="7F4FD261"/>
    <w:rsid w:val="7F63780F"/>
    <w:rsid w:val="7F7ECCE5"/>
    <w:rsid w:val="7FBF1DFF"/>
    <w:rsid w:val="7FBF38AC"/>
    <w:rsid w:val="7FDF0CA7"/>
    <w:rsid w:val="7FDFF797"/>
    <w:rsid w:val="7FE4C888"/>
    <w:rsid w:val="7FFD85BB"/>
    <w:rsid w:val="7FFFA25B"/>
    <w:rsid w:val="7FFFD53A"/>
    <w:rsid w:val="7FFFD7CC"/>
    <w:rsid w:val="82FE45BE"/>
    <w:rsid w:val="8ABCD206"/>
    <w:rsid w:val="8EC7DA59"/>
    <w:rsid w:val="8FFC48D8"/>
    <w:rsid w:val="973F5C6E"/>
    <w:rsid w:val="9FDBE354"/>
    <w:rsid w:val="9FE72076"/>
    <w:rsid w:val="A97F36D0"/>
    <w:rsid w:val="AB76AD0F"/>
    <w:rsid w:val="AEB9AFFD"/>
    <w:rsid w:val="AFFFAC45"/>
    <w:rsid w:val="B35BAF54"/>
    <w:rsid w:val="B5EF4137"/>
    <w:rsid w:val="B5FF41F2"/>
    <w:rsid w:val="B7FF5A50"/>
    <w:rsid w:val="B89FD8AA"/>
    <w:rsid w:val="B8BBE96F"/>
    <w:rsid w:val="B9B96768"/>
    <w:rsid w:val="BA7F8F40"/>
    <w:rsid w:val="BBE7CF7D"/>
    <w:rsid w:val="BCF50A3C"/>
    <w:rsid w:val="BDF58199"/>
    <w:rsid w:val="BDF59037"/>
    <w:rsid w:val="BEE20CCC"/>
    <w:rsid w:val="BF7AE7B2"/>
    <w:rsid w:val="BF9F6383"/>
    <w:rsid w:val="C3FF210F"/>
    <w:rsid w:val="C4675139"/>
    <w:rsid w:val="C75DA6B7"/>
    <w:rsid w:val="C7CC1C4F"/>
    <w:rsid w:val="CDAB4CFA"/>
    <w:rsid w:val="CF7FAA46"/>
    <w:rsid w:val="CFBB9C19"/>
    <w:rsid w:val="CFBD1679"/>
    <w:rsid w:val="CFEF5DB6"/>
    <w:rsid w:val="CFF57B85"/>
    <w:rsid w:val="D19F8764"/>
    <w:rsid w:val="D1DDB547"/>
    <w:rsid w:val="D53C7AC2"/>
    <w:rsid w:val="D6BF04A0"/>
    <w:rsid w:val="D6DFB63C"/>
    <w:rsid w:val="D79D5D18"/>
    <w:rsid w:val="D7DA17FF"/>
    <w:rsid w:val="D7EDD42D"/>
    <w:rsid w:val="D7EE51C5"/>
    <w:rsid w:val="DAFB632E"/>
    <w:rsid w:val="DD7CA8B6"/>
    <w:rsid w:val="DDF67A18"/>
    <w:rsid w:val="DDFF5CE4"/>
    <w:rsid w:val="DE533117"/>
    <w:rsid w:val="DE7E2340"/>
    <w:rsid w:val="DF5DD90B"/>
    <w:rsid w:val="DF5EE384"/>
    <w:rsid w:val="DF5F0507"/>
    <w:rsid w:val="DFB128CB"/>
    <w:rsid w:val="DFBDFE16"/>
    <w:rsid w:val="DFDD0518"/>
    <w:rsid w:val="DFF7059E"/>
    <w:rsid w:val="DFFDC962"/>
    <w:rsid w:val="DFFE24ED"/>
    <w:rsid w:val="DFFE34C2"/>
    <w:rsid w:val="E2523435"/>
    <w:rsid w:val="E4BF8E91"/>
    <w:rsid w:val="E4DFAF51"/>
    <w:rsid w:val="E57E34CA"/>
    <w:rsid w:val="E5BEF9FC"/>
    <w:rsid w:val="E5FF8B95"/>
    <w:rsid w:val="E7B2CE99"/>
    <w:rsid w:val="EAED8804"/>
    <w:rsid w:val="EB9BBCDF"/>
    <w:rsid w:val="ED2F5BE8"/>
    <w:rsid w:val="ED7F9157"/>
    <w:rsid w:val="EDFDC2E2"/>
    <w:rsid w:val="EEEFACA0"/>
    <w:rsid w:val="EF06E23C"/>
    <w:rsid w:val="EF5B8AAC"/>
    <w:rsid w:val="EFAF0455"/>
    <w:rsid w:val="EFEDF08F"/>
    <w:rsid w:val="EFFF9E0B"/>
    <w:rsid w:val="F2EB7A86"/>
    <w:rsid w:val="F352C08D"/>
    <w:rsid w:val="F3EE9BFE"/>
    <w:rsid w:val="F4BFC56D"/>
    <w:rsid w:val="F6B58AED"/>
    <w:rsid w:val="F787C84C"/>
    <w:rsid w:val="F7BD9EBE"/>
    <w:rsid w:val="F7DB63E6"/>
    <w:rsid w:val="F7F7E753"/>
    <w:rsid w:val="F7FDBAB1"/>
    <w:rsid w:val="F7FFBC0B"/>
    <w:rsid w:val="F8D9C6BA"/>
    <w:rsid w:val="FAF70804"/>
    <w:rsid w:val="FBAF8F1C"/>
    <w:rsid w:val="FBFFBA6F"/>
    <w:rsid w:val="FC6FCBCF"/>
    <w:rsid w:val="FCBC702C"/>
    <w:rsid w:val="FCE7D397"/>
    <w:rsid w:val="FDF7E6C2"/>
    <w:rsid w:val="FDFBD365"/>
    <w:rsid w:val="FEA5D3BA"/>
    <w:rsid w:val="FEDF2D7B"/>
    <w:rsid w:val="FEE93828"/>
    <w:rsid w:val="FEFB1841"/>
    <w:rsid w:val="FEFFB1D2"/>
    <w:rsid w:val="FF3DE781"/>
    <w:rsid w:val="FF3FAB96"/>
    <w:rsid w:val="FF6F0C58"/>
    <w:rsid w:val="FF7D673C"/>
    <w:rsid w:val="FF8FF9D3"/>
    <w:rsid w:val="FF9FF894"/>
    <w:rsid w:val="FFAFD158"/>
    <w:rsid w:val="FFB72873"/>
    <w:rsid w:val="FFEF6D60"/>
    <w:rsid w:val="FFEFF7B4"/>
    <w:rsid w:val="FFF7C05D"/>
    <w:rsid w:val="FFF7CF83"/>
    <w:rsid w:val="FFF804CC"/>
    <w:rsid w:val="FFFB7A1F"/>
    <w:rsid w:val="FFFF2174"/>
    <w:rsid w:val="FFFF8085"/>
    <w:rsid w:val="FFFFC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spacing w:afterLines="50" w:line="360" w:lineRule="auto"/>
      <w:jc w:val="left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2">
    <w:name w:val="heading 2"/>
    <w:basedOn w:val="3"/>
    <w:next w:val="1"/>
    <w:qFormat/>
    <w:locked/>
    <w:uiPriority w:val="9"/>
    <w:pPr>
      <w:widowControl/>
      <w:spacing w:before="100" w:beforeAutospacing="1" w:afterAutospacing="1"/>
      <w:outlineLvl w:val="1"/>
    </w:pPr>
    <w:rPr>
      <w:rFonts w:ascii="宋体" w:hAnsi="宋体" w:eastAsia="宋体"/>
      <w:kern w:val="0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rPr>
      <w:rFonts w:ascii="Cambria" w:hAnsi="Cambria" w:eastAsia="黑体" w:cs="黑体"/>
      <w:sz w:val="20"/>
      <w:szCs w:val="20"/>
    </w:rPr>
  </w:style>
  <w:style w:type="paragraph" w:styleId="6">
    <w:name w:val="annotation text"/>
    <w:basedOn w:val="1"/>
    <w:link w:val="22"/>
    <w:qFormat/>
    <w:uiPriority w:val="99"/>
    <w:pPr>
      <w:jc w:val="left"/>
    </w:pPr>
  </w:style>
  <w:style w:type="paragraph" w:styleId="7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6"/>
    <w:next w:val="6"/>
    <w:link w:val="30"/>
    <w:semiHidden/>
    <w:qFormat/>
    <w:uiPriority w:val="99"/>
    <w:rPr>
      <w:b/>
      <w:bCs/>
    </w:rPr>
  </w:style>
  <w:style w:type="character" w:styleId="14">
    <w:name w:val="Strong"/>
    <w:basedOn w:val="13"/>
    <w:qFormat/>
    <w:locked/>
    <w:uiPriority w:val="22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FollowedHyperlink"/>
    <w:basedOn w:val="13"/>
    <w:qFormat/>
    <w:uiPriority w:val="99"/>
    <w:rPr>
      <w:rFonts w:cs="Times New Roman"/>
      <w:color w:val="37556C"/>
      <w:u w:val="none"/>
    </w:rPr>
  </w:style>
  <w:style w:type="character" w:styleId="17">
    <w:name w:val="Emphasis"/>
    <w:basedOn w:val="13"/>
    <w:qFormat/>
    <w:locked/>
    <w:uiPriority w:val="20"/>
    <w:rPr>
      <w:i/>
      <w:iCs/>
    </w:rPr>
  </w:style>
  <w:style w:type="character" w:styleId="18">
    <w:name w:val="Hyperlink"/>
    <w:basedOn w:val="13"/>
    <w:qFormat/>
    <w:uiPriority w:val="99"/>
    <w:rPr>
      <w:rFonts w:cs="Times New Roman"/>
      <w:color w:val="37556C"/>
      <w:u w:val="none"/>
    </w:rPr>
  </w:style>
  <w:style w:type="character" w:styleId="19">
    <w:name w:val="HTML Code"/>
    <w:basedOn w:val="13"/>
    <w:qFormat/>
    <w:uiPriority w:val="99"/>
    <w:rPr>
      <w:rFonts w:ascii="Courier New" w:hAnsi="Courier New" w:cs="Times New Roman"/>
      <w:sz w:val="20"/>
    </w:rPr>
  </w:style>
  <w:style w:type="character" w:styleId="20">
    <w:name w:val="annotation reference"/>
    <w:basedOn w:val="13"/>
    <w:qFormat/>
    <w:uiPriority w:val="99"/>
    <w:rPr>
      <w:rFonts w:cs="Times New Roman"/>
      <w:sz w:val="21"/>
      <w:szCs w:val="21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character" w:customStyle="1" w:styleId="22">
    <w:name w:val="批注文字 Char"/>
    <w:basedOn w:val="13"/>
    <w:link w:val="6"/>
    <w:semiHidden/>
    <w:qFormat/>
    <w:locked/>
    <w:uiPriority w:val="99"/>
    <w:rPr>
      <w:rFonts w:ascii="Calibri" w:hAnsi="Calibri" w:cs="Times New Roman"/>
    </w:rPr>
  </w:style>
  <w:style w:type="character" w:customStyle="1" w:styleId="23">
    <w:name w:val="页脚 Char"/>
    <w:basedOn w:val="13"/>
    <w:link w:val="8"/>
    <w:qFormat/>
    <w:locked/>
    <w:uiPriority w:val="99"/>
    <w:rPr>
      <w:rFonts w:cs="Times New Roman"/>
      <w:sz w:val="18"/>
    </w:rPr>
  </w:style>
  <w:style w:type="character" w:customStyle="1" w:styleId="24">
    <w:name w:val="页眉 Char"/>
    <w:basedOn w:val="13"/>
    <w:link w:val="9"/>
    <w:qFormat/>
    <w:locked/>
    <w:uiPriority w:val="99"/>
    <w:rPr>
      <w:rFonts w:cs="Times New Roman"/>
      <w:sz w:val="18"/>
    </w:rPr>
  </w:style>
  <w:style w:type="character" w:customStyle="1" w:styleId="25">
    <w:name w:val="font61"/>
    <w:qFormat/>
    <w:uiPriority w:val="99"/>
    <w:rPr>
      <w:rFonts w:ascii="仿宋_GB2312" w:eastAsia="仿宋_GB2312"/>
      <w:color w:val="000000"/>
      <w:sz w:val="18"/>
    </w:rPr>
  </w:style>
  <w:style w:type="character" w:customStyle="1" w:styleId="26">
    <w:name w:val="font101"/>
    <w:qFormat/>
    <w:uiPriority w:val="99"/>
    <w:rPr>
      <w:rFonts w:ascii="仿宋_GB2312" w:eastAsia="仿宋_GB2312"/>
      <w:color w:val="FF0000"/>
      <w:sz w:val="18"/>
    </w:rPr>
  </w:style>
  <w:style w:type="character" w:customStyle="1" w:styleId="27">
    <w:name w:val="data"/>
    <w:basedOn w:val="13"/>
    <w:qFormat/>
    <w:uiPriority w:val="99"/>
    <w:rPr>
      <w:rFonts w:ascii="宋体" w:hAnsi="宋体" w:eastAsia="宋体" w:cs="宋体"/>
      <w:color w:val="595757"/>
      <w:sz w:val="27"/>
      <w:szCs w:val="27"/>
    </w:rPr>
  </w:style>
  <w:style w:type="character" w:customStyle="1" w:styleId="28">
    <w:name w:val="data1"/>
    <w:basedOn w:val="13"/>
    <w:qFormat/>
    <w:uiPriority w:val="99"/>
    <w:rPr>
      <w:rFonts w:ascii="宋体" w:hAnsi="宋体" w:eastAsia="宋体" w:cs="宋体"/>
      <w:color w:val="595757"/>
      <w:sz w:val="22"/>
      <w:szCs w:val="22"/>
    </w:rPr>
  </w:style>
  <w:style w:type="character" w:customStyle="1" w:styleId="29">
    <w:name w:val="批注框文本 Char"/>
    <w:basedOn w:val="13"/>
    <w:link w:val="7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30">
    <w:name w:val="批注主题 Char"/>
    <w:basedOn w:val="22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1873</Words>
  <Characters>10682</Characters>
  <Lines>89</Lines>
  <Paragraphs>25</Paragraphs>
  <TotalTime>5</TotalTime>
  <ScaleCrop>false</ScaleCrop>
  <LinksUpToDate>false</LinksUpToDate>
  <CharactersWithSpaces>12530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2021-09-29T22:29:00Z</dcterms:created>
  <dc:creator>张川</dc:creator>
  <cp:lastModifiedBy>小玉</cp:lastModifiedBy>
  <cp:lastPrinted>2022-02-17T17:16:00Z</cp:lastPrinted>
  <dcterms:modified xsi:type="dcterms:W3CDTF">2022-02-23T08:03:12Z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24309276C6144993A3656FABE92090BE</vt:lpwstr>
  </property>
</Properties>
</file>